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0"/>
        <w:tblOverlap w:val="never"/>
        <w:tblW w:w="151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54"/>
        <w:gridCol w:w="2601"/>
        <w:gridCol w:w="1260"/>
        <w:gridCol w:w="6030"/>
        <w:gridCol w:w="3891"/>
      </w:tblGrid>
      <w:tr w:rsidR="00C42AE7" w:rsidRPr="00742B28" w14:paraId="310FFF8E" w14:textId="77777777" w:rsidTr="00C42AE7">
        <w:trPr>
          <w:tblHeader/>
        </w:trPr>
        <w:tc>
          <w:tcPr>
            <w:tcW w:w="1354" w:type="dxa"/>
            <w:shd w:val="clear" w:color="auto" w:fill="2290C0"/>
          </w:tcPr>
          <w:p w14:paraId="1440E1E1" w14:textId="77777777" w:rsidR="001C67DA" w:rsidRPr="00560F20" w:rsidRDefault="001C67DA" w:rsidP="001C67DA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  <w:sz w:val="28"/>
                <w:szCs w:val="28"/>
              </w:rPr>
            </w:pPr>
            <w:r w:rsidRPr="00560F20">
              <w:rPr>
                <w:rFonts w:ascii="Avenir Book" w:hAnsi="Avenir Book"/>
                <w:b/>
                <w:bCs/>
                <w:color w:val="FFFFFF" w:themeColor="background1"/>
                <w:sz w:val="28"/>
                <w:szCs w:val="28"/>
              </w:rPr>
              <w:t>it’s</w:t>
            </w:r>
          </w:p>
        </w:tc>
        <w:tc>
          <w:tcPr>
            <w:tcW w:w="2601" w:type="dxa"/>
            <w:shd w:val="clear" w:color="auto" w:fill="0076A9"/>
          </w:tcPr>
          <w:p w14:paraId="182628D1" w14:textId="77777777" w:rsidR="001C67DA" w:rsidRPr="00560F20" w:rsidRDefault="001C67DA" w:rsidP="00C42AE7">
            <w:pPr>
              <w:tabs>
                <w:tab w:val="left" w:pos="184"/>
              </w:tabs>
              <w:rPr>
                <w:rFonts w:ascii="Avenir Book" w:hAnsi="Avenir Boo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venir Book" w:hAnsi="Avenir Book"/>
                <w:b/>
                <w:bCs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="Avenir Book" w:hAnsi="Avenir Book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560F20">
              <w:rPr>
                <w:rFonts w:ascii="Avenir Book" w:hAnsi="Avenir Book"/>
                <w:b/>
                <w:bCs/>
                <w:color w:val="FFFFFF" w:themeColor="background1"/>
                <w:sz w:val="28"/>
                <w:szCs w:val="28"/>
              </w:rPr>
              <w:t>what</w:t>
            </w:r>
          </w:p>
        </w:tc>
        <w:tc>
          <w:tcPr>
            <w:tcW w:w="1260" w:type="dxa"/>
            <w:shd w:val="clear" w:color="auto" w:fill="FFC000"/>
          </w:tcPr>
          <w:p w14:paraId="0AF8969F" w14:textId="77777777" w:rsidR="001C67DA" w:rsidRPr="00560F20" w:rsidRDefault="001C67DA" w:rsidP="001C67DA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8"/>
                <w:szCs w:val="28"/>
              </w:rPr>
            </w:pPr>
            <w:r w:rsidRPr="00560F20">
              <w:rPr>
                <w:rFonts w:ascii="Avenir Book" w:hAnsi="Avenir Book"/>
                <w:b/>
                <w:bCs/>
                <w:color w:val="000000" w:themeColor="text1"/>
                <w:sz w:val="28"/>
                <w:szCs w:val="28"/>
              </w:rPr>
              <w:t>we</w:t>
            </w:r>
          </w:p>
        </w:tc>
        <w:tc>
          <w:tcPr>
            <w:tcW w:w="6030" w:type="dxa"/>
            <w:shd w:val="clear" w:color="auto" w:fill="861374"/>
          </w:tcPr>
          <w:p w14:paraId="7DB70A2E" w14:textId="77777777" w:rsidR="001C67DA" w:rsidRPr="00560F20" w:rsidRDefault="001C67DA" w:rsidP="001C67DA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  <w:sz w:val="28"/>
                <w:szCs w:val="28"/>
              </w:rPr>
            </w:pPr>
            <w:r w:rsidRPr="00560F20">
              <w:rPr>
                <w:rFonts w:ascii="Avenir Book" w:hAnsi="Avenir Book"/>
                <w:b/>
                <w:bCs/>
                <w:color w:val="FFFFFF" w:themeColor="background1"/>
                <w:sz w:val="28"/>
                <w:szCs w:val="28"/>
              </w:rPr>
              <w:t>do</w:t>
            </w:r>
          </w:p>
        </w:tc>
        <w:tc>
          <w:tcPr>
            <w:tcW w:w="3891" w:type="dxa"/>
            <w:shd w:val="clear" w:color="auto" w:fill="2290C0"/>
          </w:tcPr>
          <w:p w14:paraId="720E7E4B" w14:textId="77777777" w:rsidR="001C67DA" w:rsidRPr="00560F20" w:rsidRDefault="001C67DA" w:rsidP="001C67DA">
            <w:pPr>
              <w:rPr>
                <w:rFonts w:ascii="Avenir Book" w:hAnsi="Avenir Book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C42AE7" w:rsidRPr="00742B28" w14:paraId="35765255" w14:textId="77777777" w:rsidTr="00C42AE7">
        <w:tc>
          <w:tcPr>
            <w:tcW w:w="1354" w:type="dxa"/>
          </w:tcPr>
          <w:p w14:paraId="4DCBAB40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looking back</w:t>
            </w:r>
          </w:p>
          <w:p w14:paraId="197586BA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  <w:p w14:paraId="4CBE4431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  <w:p w14:paraId="3A4AF59A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leading4ward</w:t>
            </w:r>
          </w:p>
        </w:tc>
        <w:tc>
          <w:tcPr>
            <w:tcW w:w="2601" w:type="dxa"/>
          </w:tcPr>
          <w:p w14:paraId="68BCDAB4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742B28">
              <w:rPr>
                <w:rFonts w:ascii="Avenir Book" w:hAnsi="Avenir Book"/>
                <w:sz w:val="20"/>
                <w:szCs w:val="20"/>
              </w:rPr>
              <w:t>which</w:t>
            </w:r>
            <w:proofErr w:type="gramEnd"/>
            <w:r w:rsidRPr="00742B28">
              <w:rPr>
                <w:rFonts w:ascii="Avenir Book" w:hAnsi="Avenir Book"/>
                <w:sz w:val="20"/>
                <w:szCs w:val="20"/>
              </w:rPr>
              <w:t xml:space="preserve"> of these impacted us the most?</w:t>
            </w:r>
          </w:p>
          <w:p w14:paraId="301F095A" w14:textId="77777777" w:rsidR="001C67DA" w:rsidRPr="00742B28" w:rsidRDefault="001C67DA" w:rsidP="001C67DA">
            <w:pPr>
              <w:pStyle w:val="ListParagraph"/>
              <w:numPr>
                <w:ilvl w:val="0"/>
                <w:numId w:val="72"/>
              </w:num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accountability</w:t>
            </w:r>
          </w:p>
          <w:p w14:paraId="31B692FE" w14:textId="77777777" w:rsidR="001C67DA" w:rsidRPr="00742B28" w:rsidRDefault="001C67DA" w:rsidP="001C67DA">
            <w:pPr>
              <w:pStyle w:val="ListParagraph"/>
              <w:numPr>
                <w:ilvl w:val="0"/>
                <w:numId w:val="72"/>
              </w:num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changes in assessment</w:t>
            </w:r>
          </w:p>
          <w:p w14:paraId="4431F72F" w14:textId="77777777" w:rsidR="001C67DA" w:rsidRPr="00742B28" w:rsidRDefault="001C67DA" w:rsidP="001C67DA">
            <w:pPr>
              <w:pStyle w:val="ListParagraph"/>
              <w:numPr>
                <w:ilvl w:val="0"/>
                <w:numId w:val="72"/>
              </w:num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writing/reading</w:t>
            </w:r>
          </w:p>
          <w:p w14:paraId="4BE4A8E7" w14:textId="77777777" w:rsidR="001C67DA" w:rsidRPr="00742B28" w:rsidRDefault="001C67DA" w:rsidP="001C67DA">
            <w:pPr>
              <w:pStyle w:val="ListParagraph"/>
              <w:numPr>
                <w:ilvl w:val="0"/>
                <w:numId w:val="72"/>
              </w:num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new staff</w:t>
            </w:r>
          </w:p>
          <w:p w14:paraId="1E30962A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F6F705" w14:textId="297211DB" w:rsidR="001C67DA" w:rsidRPr="008D14E6" w:rsidRDefault="00695E9C" w:rsidP="001C67DA">
            <w:pPr>
              <w:rPr>
                <w:rFonts w:ascii="Avenir Book" w:hAnsi="Avenir Book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</w:rPr>
              <w:t>leaders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597984">
              <w:rPr>
                <w:rFonts w:ascii="Avenir Book" w:hAnsi="Avenir Book"/>
                <w:sz w:val="20"/>
                <w:szCs w:val="20"/>
              </w:rPr>
              <w:t xml:space="preserve">mentors </w:t>
            </w:r>
            <w:r>
              <w:rPr>
                <w:rFonts w:ascii="Avenir Book" w:hAnsi="Avenir Book"/>
                <w:sz w:val="20"/>
                <w:szCs w:val="20"/>
              </w:rPr>
              <w:t>and new teachers</w:t>
            </w:r>
          </w:p>
        </w:tc>
        <w:tc>
          <w:tcPr>
            <w:tcW w:w="6030" w:type="dxa"/>
          </w:tcPr>
          <w:p w14:paraId="1560D8A3" w14:textId="3615D791" w:rsidR="001C67DA" w:rsidRPr="00760F35" w:rsidRDefault="001C67DA" w:rsidP="00C42AE7">
            <w:pPr>
              <w:pStyle w:val="ListParagraph"/>
              <w:numPr>
                <w:ilvl w:val="0"/>
                <w:numId w:val="77"/>
              </w:numPr>
              <w:ind w:left="314"/>
              <w:rPr>
                <w:rFonts w:ascii="Avenir Book" w:hAnsi="Avenir Book"/>
                <w:sz w:val="20"/>
                <w:szCs w:val="20"/>
              </w:rPr>
            </w:pPr>
            <w:r w:rsidRPr="00760F35">
              <w:rPr>
                <w:rFonts w:ascii="Avenir Book" w:hAnsi="Avenir Book"/>
                <w:sz w:val="20"/>
                <w:szCs w:val="20"/>
              </w:rPr>
              <w:t xml:space="preserve">build common language and understanding through common experiences for important </w:t>
            </w:r>
            <w:r>
              <w:rPr>
                <w:rFonts w:ascii="Avenir Book" w:hAnsi="Avenir Book"/>
                <w:sz w:val="20"/>
                <w:szCs w:val="20"/>
              </w:rPr>
              <w:t xml:space="preserve">topics like </w:t>
            </w:r>
            <w:r w:rsidRPr="00760F35">
              <w:rPr>
                <w:rFonts w:ascii="Avenir Book" w:hAnsi="Avenir Book"/>
                <w:sz w:val="20"/>
                <w:szCs w:val="20"/>
              </w:rPr>
              <w:t>assessment, writing</w:t>
            </w:r>
            <w:r>
              <w:rPr>
                <w:rFonts w:ascii="Avenir Book" w:hAnsi="Avenir Book"/>
                <w:sz w:val="20"/>
                <w:szCs w:val="20"/>
              </w:rPr>
              <w:t>/reading</w:t>
            </w:r>
            <w:r w:rsidRPr="00760F35">
              <w:rPr>
                <w:rFonts w:ascii="Avenir Book" w:hAnsi="Avenir Book"/>
                <w:sz w:val="20"/>
                <w:szCs w:val="20"/>
              </w:rPr>
              <w:t>, etc</w:t>
            </w:r>
            <w:r w:rsidR="00C42AE7">
              <w:rPr>
                <w:rFonts w:ascii="Avenir Book" w:hAnsi="Avenir Book"/>
                <w:sz w:val="20"/>
                <w:szCs w:val="20"/>
              </w:rPr>
              <w:t>.</w:t>
            </w:r>
          </w:p>
          <w:p w14:paraId="3F639060" w14:textId="24B1E727" w:rsidR="001C67DA" w:rsidRDefault="001C67DA" w:rsidP="00C42AE7">
            <w:pPr>
              <w:pStyle w:val="ListParagraph"/>
              <w:numPr>
                <w:ilvl w:val="0"/>
                <w:numId w:val="77"/>
              </w:numPr>
              <w:ind w:left="31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help new teachers to prioritize, pace and chunk their new learning to minimize 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stress</w:t>
            </w:r>
            <w:proofErr w:type="gramEnd"/>
          </w:p>
          <w:p w14:paraId="69A67E53" w14:textId="77777777" w:rsidR="001C67DA" w:rsidRDefault="001C67DA" w:rsidP="00C42AE7">
            <w:pPr>
              <w:pStyle w:val="ListParagraph"/>
              <w:numPr>
                <w:ilvl w:val="0"/>
                <w:numId w:val="77"/>
              </w:numPr>
              <w:ind w:left="31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induction program</w:t>
            </w:r>
          </w:p>
          <w:p w14:paraId="334932FC" w14:textId="77777777" w:rsidR="001C67DA" w:rsidRDefault="001C67DA" w:rsidP="00C42AE7">
            <w:pPr>
              <w:pStyle w:val="ListParagraph"/>
              <w:numPr>
                <w:ilvl w:val="0"/>
                <w:numId w:val="77"/>
              </w:numPr>
              <w:ind w:left="67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first-year teacher academy</w:t>
            </w:r>
          </w:p>
          <w:p w14:paraId="1A35B88D" w14:textId="77777777" w:rsidR="001C67DA" w:rsidRDefault="001C67DA" w:rsidP="00C42AE7">
            <w:pPr>
              <w:pStyle w:val="ListParagraph"/>
              <w:numPr>
                <w:ilvl w:val="0"/>
                <w:numId w:val="77"/>
              </w:numPr>
              <w:ind w:left="67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mentoring and coaching professional learning to support new 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teachers</w:t>
            </w:r>
            <w:proofErr w:type="gramEnd"/>
          </w:p>
          <w:p w14:paraId="19F5CC3F" w14:textId="77777777" w:rsidR="001C67DA" w:rsidRDefault="001C67DA" w:rsidP="00C42AE7">
            <w:pPr>
              <w:pStyle w:val="ListParagraph"/>
              <w:numPr>
                <w:ilvl w:val="0"/>
                <w:numId w:val="77"/>
              </w:numPr>
              <w:ind w:left="31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resources</w:t>
            </w:r>
          </w:p>
          <w:p w14:paraId="05A94A42" w14:textId="77777777" w:rsidR="001C67DA" w:rsidRDefault="001C67DA" w:rsidP="00C42AE7">
            <w:pPr>
              <w:pStyle w:val="ListParagraph"/>
              <w:numPr>
                <w:ilvl w:val="0"/>
                <w:numId w:val="77"/>
              </w:numPr>
              <w:ind w:left="67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new teacher site</w:t>
            </w:r>
          </w:p>
          <w:p w14:paraId="4A927063" w14:textId="77777777" w:rsidR="001C67DA" w:rsidRDefault="001C67DA" w:rsidP="00C42AE7">
            <w:pPr>
              <w:pStyle w:val="ListParagraph"/>
              <w:numPr>
                <w:ilvl w:val="0"/>
                <w:numId w:val="77"/>
              </w:numPr>
              <w:ind w:left="67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first-year teacher notebook</w:t>
            </w:r>
          </w:p>
          <w:p w14:paraId="6EEE5875" w14:textId="77777777" w:rsidR="001C67DA" w:rsidRPr="00597984" w:rsidRDefault="001C67DA" w:rsidP="00C42AE7">
            <w:pPr>
              <w:pStyle w:val="ListParagraph"/>
              <w:numPr>
                <w:ilvl w:val="0"/>
                <w:numId w:val="77"/>
              </w:numPr>
              <w:ind w:left="67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mentoring and coaching notebook</w:t>
            </w:r>
          </w:p>
        </w:tc>
        <w:tc>
          <w:tcPr>
            <w:tcW w:w="3891" w:type="dxa"/>
          </w:tcPr>
          <w:p w14:paraId="48C4802E" w14:textId="77777777" w:rsidR="001C67DA" w:rsidRPr="00550E4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42AE7" w:rsidRPr="00742B28" w14:paraId="6A594755" w14:textId="77777777" w:rsidTr="00C42AE7">
        <w:tc>
          <w:tcPr>
            <w:tcW w:w="1354" w:type="dxa"/>
            <w:vMerge w:val="restart"/>
          </w:tcPr>
          <w:p w14:paraId="174156C1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navigating the noise</w:t>
            </w:r>
          </w:p>
        </w:tc>
        <w:tc>
          <w:tcPr>
            <w:tcW w:w="2601" w:type="dxa"/>
          </w:tcPr>
          <w:p w14:paraId="40A9F5B7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742B28">
              <w:rPr>
                <w:rFonts w:ascii="Avenir Book" w:hAnsi="Avenir Book"/>
                <w:sz w:val="20"/>
                <w:szCs w:val="20"/>
              </w:rPr>
              <w:t>how</w:t>
            </w:r>
            <w:proofErr w:type="gramEnd"/>
            <w:r w:rsidRPr="00742B28">
              <w:rPr>
                <w:rFonts w:ascii="Avenir Book" w:hAnsi="Avenir Book"/>
                <w:sz w:val="20"/>
                <w:szCs w:val="20"/>
              </w:rPr>
              <w:t xml:space="preserve"> will we maximize the use of assessments?</w:t>
            </w:r>
          </w:p>
          <w:p w14:paraId="534451E2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  <w:p w14:paraId="7F063439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how will accountability ratings impact our focus on student learning?</w:t>
            </w:r>
          </w:p>
        </w:tc>
        <w:tc>
          <w:tcPr>
            <w:tcW w:w="1260" w:type="dxa"/>
          </w:tcPr>
          <w:p w14:paraId="7DA0E569" w14:textId="71182668" w:rsidR="001C67DA" w:rsidRPr="008D14E6" w:rsidRDefault="00695E9C" w:rsidP="001C67DA">
            <w:pPr>
              <w:rPr>
                <w:rFonts w:ascii="Avenir Book" w:hAnsi="Avenir Book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</w:rPr>
              <w:t>leaders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597984">
              <w:rPr>
                <w:rFonts w:ascii="Avenir Book" w:hAnsi="Avenir Book"/>
                <w:sz w:val="20"/>
                <w:szCs w:val="20"/>
              </w:rPr>
              <w:t xml:space="preserve">mentors </w:t>
            </w:r>
            <w:r>
              <w:rPr>
                <w:rFonts w:ascii="Avenir Book" w:hAnsi="Avenir Book"/>
                <w:sz w:val="20"/>
                <w:szCs w:val="20"/>
              </w:rPr>
              <w:t>and new teachers</w:t>
            </w:r>
          </w:p>
        </w:tc>
        <w:tc>
          <w:tcPr>
            <w:tcW w:w="6030" w:type="dxa"/>
          </w:tcPr>
          <w:p w14:paraId="208DE183" w14:textId="77777777" w:rsidR="001C67DA" w:rsidRDefault="001C67DA" w:rsidP="00C42AE7">
            <w:pPr>
              <w:pStyle w:val="ListParagraph"/>
              <w:numPr>
                <w:ilvl w:val="0"/>
                <w:numId w:val="77"/>
              </w:numPr>
              <w:ind w:left="31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identify who will take the 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responsibility</w:t>
            </w:r>
            <w:proofErr w:type="gramEnd"/>
          </w:p>
          <w:p w14:paraId="7E111582" w14:textId="77777777" w:rsidR="001C67DA" w:rsidRPr="00597984" w:rsidRDefault="001C67DA" w:rsidP="00C42AE7">
            <w:pPr>
              <w:pStyle w:val="ListParagraph"/>
              <w:numPr>
                <w:ilvl w:val="0"/>
                <w:numId w:val="77"/>
              </w:numPr>
              <w:ind w:left="314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develop a plan for gradual release of </w:t>
            </w:r>
            <w:proofErr w:type="gramStart"/>
            <w:r>
              <w:rPr>
                <w:rFonts w:ascii="Avenir Book" w:hAnsi="Avenir Book"/>
                <w:sz w:val="20"/>
                <w:szCs w:val="20"/>
              </w:rPr>
              <w:t>responsibility</w:t>
            </w:r>
            <w:proofErr w:type="gramEnd"/>
          </w:p>
          <w:p w14:paraId="707321E5" w14:textId="77777777" w:rsidR="001C67DA" w:rsidRPr="00E07FA5" w:rsidRDefault="001C67DA" w:rsidP="001C67DA">
            <w:pPr>
              <w:ind w:left="-16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891" w:type="dxa"/>
          </w:tcPr>
          <w:p w14:paraId="0BE85032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42AE7" w:rsidRPr="00742B28" w14:paraId="139E962B" w14:textId="77777777" w:rsidTr="00C42AE7">
        <w:tc>
          <w:tcPr>
            <w:tcW w:w="1354" w:type="dxa"/>
            <w:vMerge/>
          </w:tcPr>
          <w:p w14:paraId="7E12786B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01" w:type="dxa"/>
          </w:tcPr>
          <w:p w14:paraId="25A29A55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how will state adopted or district select</w:t>
            </w:r>
            <w:r>
              <w:rPr>
                <w:rFonts w:ascii="Avenir Book" w:hAnsi="Avenir Book"/>
                <w:sz w:val="20"/>
                <w:szCs w:val="20"/>
              </w:rPr>
              <w:t xml:space="preserve">ed </w:t>
            </w:r>
            <w:r w:rsidRPr="00742B28">
              <w:rPr>
                <w:rFonts w:ascii="Avenir Book" w:hAnsi="Avenir Book"/>
                <w:sz w:val="20"/>
                <w:szCs w:val="20"/>
              </w:rPr>
              <w:t>instructional resources impact our instructional program?</w:t>
            </w:r>
          </w:p>
        </w:tc>
        <w:tc>
          <w:tcPr>
            <w:tcW w:w="1260" w:type="dxa"/>
          </w:tcPr>
          <w:p w14:paraId="3ADEB181" w14:textId="1B9C9B82" w:rsidR="001C67DA" w:rsidRPr="00597984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597984">
              <w:rPr>
                <w:rFonts w:ascii="Avenir Book" w:hAnsi="Avenir Book"/>
                <w:sz w:val="20"/>
                <w:szCs w:val="20"/>
              </w:rPr>
              <w:t xml:space="preserve">leaders and mentors </w:t>
            </w:r>
          </w:p>
          <w:p w14:paraId="0C4C709E" w14:textId="50B8D063" w:rsidR="001C67DA" w:rsidRPr="00597984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030" w:type="dxa"/>
          </w:tcPr>
          <w:p w14:paraId="6B890D33" w14:textId="77777777" w:rsidR="001C67DA" w:rsidRPr="00597984" w:rsidRDefault="001C67DA" w:rsidP="00C42AE7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r w:rsidRPr="00597984">
              <w:rPr>
                <w:rFonts w:ascii="Avenir Book" w:hAnsi="Avenir Book"/>
                <w:sz w:val="20"/>
                <w:szCs w:val="20"/>
              </w:rPr>
              <w:t xml:space="preserve">access and support around the resources that are </w:t>
            </w:r>
            <w:proofErr w:type="gramStart"/>
            <w:r w:rsidRPr="00597984">
              <w:rPr>
                <w:rFonts w:ascii="Avenir Book" w:hAnsi="Avenir Book"/>
                <w:sz w:val="20"/>
                <w:szCs w:val="20"/>
              </w:rPr>
              <w:t>available</w:t>
            </w:r>
            <w:proofErr w:type="gramEnd"/>
          </w:p>
          <w:p w14:paraId="03CC5963" w14:textId="77777777" w:rsidR="001C67DA" w:rsidRPr="00597984" w:rsidRDefault="001C67DA" w:rsidP="00C42AE7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r w:rsidRPr="00597984">
              <w:rPr>
                <w:rFonts w:ascii="Avenir Book" w:hAnsi="Avenir Book"/>
                <w:sz w:val="20"/>
                <w:szCs w:val="20"/>
              </w:rPr>
              <w:t>instructional strategies playlist</w:t>
            </w:r>
          </w:p>
          <w:p w14:paraId="518DE82E" w14:textId="77777777" w:rsidR="001C67DA" w:rsidRPr="00597984" w:rsidRDefault="001C67DA" w:rsidP="00C42AE7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proofErr w:type="gramStart"/>
            <w:r w:rsidRPr="00597984">
              <w:rPr>
                <w:rFonts w:ascii="Avenir Book" w:hAnsi="Avenir Book"/>
                <w:sz w:val="20"/>
                <w:szCs w:val="20"/>
              </w:rPr>
              <w:t>think</w:t>
            </w:r>
            <w:proofErr w:type="gramEnd"/>
            <w:r w:rsidRPr="00597984">
              <w:rPr>
                <w:rFonts w:ascii="Avenir Book" w:hAnsi="Avenir Book"/>
                <w:sz w:val="20"/>
                <w:szCs w:val="20"/>
              </w:rPr>
              <w:t xml:space="preserve"> it up! &amp; thinking stems</w:t>
            </w:r>
          </w:p>
          <w:p w14:paraId="4C1115E9" w14:textId="77777777" w:rsidR="001C67DA" w:rsidRPr="00C4530E" w:rsidRDefault="001C67DA" w:rsidP="00C42AE7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proofErr w:type="spellStart"/>
            <w:r w:rsidRPr="00597984">
              <w:rPr>
                <w:rFonts w:ascii="Avenir Book" w:hAnsi="Avenir Book"/>
                <w:sz w:val="20"/>
                <w:szCs w:val="20"/>
              </w:rPr>
              <w:t>quickchecks</w:t>
            </w:r>
            <w:proofErr w:type="spellEnd"/>
          </w:p>
        </w:tc>
        <w:tc>
          <w:tcPr>
            <w:tcW w:w="3891" w:type="dxa"/>
          </w:tcPr>
          <w:p w14:paraId="46826662" w14:textId="77777777" w:rsidR="001C67DA" w:rsidRPr="00742B28" w:rsidRDefault="001C67DA" w:rsidP="001C67DA">
            <w:pPr>
              <w:pStyle w:val="ListParagraph"/>
              <w:ind w:left="344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42AE7" w:rsidRPr="00742B28" w14:paraId="4BAD1801" w14:textId="77777777" w:rsidTr="00C42AE7">
        <w:tc>
          <w:tcPr>
            <w:tcW w:w="1354" w:type="dxa"/>
          </w:tcPr>
          <w:p w14:paraId="45F3BDEC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launching the year</w:t>
            </w:r>
          </w:p>
        </w:tc>
        <w:tc>
          <w:tcPr>
            <w:tcW w:w="2601" w:type="dxa"/>
          </w:tcPr>
          <w:p w14:paraId="32C9D975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how do we ensure a good start to the new year?</w:t>
            </w:r>
          </w:p>
        </w:tc>
        <w:tc>
          <w:tcPr>
            <w:tcW w:w="1260" w:type="dxa"/>
          </w:tcPr>
          <w:p w14:paraId="04A8255D" w14:textId="41A448AC" w:rsidR="001C67DA" w:rsidRPr="00955DF5" w:rsidRDefault="00695E9C" w:rsidP="001C67D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leaders and </w:t>
            </w:r>
            <w:r w:rsidRPr="00597984">
              <w:rPr>
                <w:rFonts w:ascii="Avenir Book" w:hAnsi="Avenir Book"/>
                <w:sz w:val="20"/>
                <w:szCs w:val="20"/>
              </w:rPr>
              <w:t>mentors</w:t>
            </w:r>
          </w:p>
        </w:tc>
        <w:tc>
          <w:tcPr>
            <w:tcW w:w="6030" w:type="dxa"/>
          </w:tcPr>
          <w:p w14:paraId="41AE1BAE" w14:textId="77777777" w:rsidR="001C67DA" w:rsidRDefault="001C67DA" w:rsidP="001C67DA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 xml:space="preserve">set the tone – inspire hope (don’t feed the fear) </w:t>
            </w:r>
          </w:p>
          <w:p w14:paraId="7EAFDFA7" w14:textId="2DDEE485" w:rsidR="001C67DA" w:rsidRPr="00C4530E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3891" w:type="dxa"/>
          </w:tcPr>
          <w:p w14:paraId="3C23FCFC" w14:textId="77777777" w:rsidR="001C67DA" w:rsidRPr="00742B28" w:rsidRDefault="001C67DA" w:rsidP="001C67DA">
            <w:pPr>
              <w:pStyle w:val="ListParagraph"/>
              <w:ind w:left="344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42AE7" w:rsidRPr="00742B28" w14:paraId="539B96EB" w14:textId="77777777" w:rsidTr="00C42AE7">
        <w:tc>
          <w:tcPr>
            <w:tcW w:w="1354" w:type="dxa"/>
          </w:tcPr>
          <w:p w14:paraId="4A7EAAA4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nurturing the new</w:t>
            </w:r>
          </w:p>
          <w:p w14:paraId="78652BF8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  <w:p w14:paraId="5C54B37E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601" w:type="dxa"/>
          </w:tcPr>
          <w:p w14:paraId="3876BFEA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how do we support new leaders and new teachers?</w:t>
            </w:r>
          </w:p>
        </w:tc>
        <w:tc>
          <w:tcPr>
            <w:tcW w:w="1260" w:type="dxa"/>
          </w:tcPr>
          <w:p w14:paraId="3EAD575D" w14:textId="3F149B39" w:rsidR="001C67DA" w:rsidRPr="008D14E6" w:rsidRDefault="001C67DA" w:rsidP="001C67DA">
            <w:pPr>
              <w:rPr>
                <w:rFonts w:ascii="Avenir Book" w:hAnsi="Avenir Book"/>
                <w:sz w:val="20"/>
                <w:szCs w:val="20"/>
                <w:highlight w:val="yellow"/>
              </w:rPr>
            </w:pPr>
            <w:r w:rsidRPr="00597984">
              <w:rPr>
                <w:rFonts w:ascii="Avenir Book" w:hAnsi="Avenir Book"/>
                <w:sz w:val="20"/>
                <w:szCs w:val="20"/>
              </w:rPr>
              <w:t>leaders</w:t>
            </w:r>
          </w:p>
        </w:tc>
        <w:tc>
          <w:tcPr>
            <w:tcW w:w="6030" w:type="dxa"/>
          </w:tcPr>
          <w:p w14:paraId="1AFD5F15" w14:textId="77777777" w:rsidR="001C67DA" w:rsidRPr="00C4530E" w:rsidRDefault="001C67DA" w:rsidP="001C67DA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r w:rsidRPr="00C4530E">
              <w:rPr>
                <w:rFonts w:ascii="Avenir Book" w:hAnsi="Avenir Book"/>
                <w:sz w:val="20"/>
                <w:szCs w:val="20"/>
              </w:rPr>
              <w:t xml:space="preserve">prioritize focus areas in logical, learnable </w:t>
            </w:r>
            <w:proofErr w:type="gramStart"/>
            <w:r w:rsidRPr="00C4530E">
              <w:rPr>
                <w:rFonts w:ascii="Avenir Book" w:hAnsi="Avenir Book"/>
                <w:sz w:val="20"/>
                <w:szCs w:val="20"/>
              </w:rPr>
              <w:t>chunks</w:t>
            </w:r>
            <w:proofErr w:type="gramEnd"/>
          </w:p>
          <w:p w14:paraId="0535695F" w14:textId="77777777" w:rsidR="001C67DA" w:rsidRPr="00C4530E" w:rsidRDefault="001C67DA" w:rsidP="001C67DA">
            <w:pPr>
              <w:pStyle w:val="ListParagraph"/>
              <w:numPr>
                <w:ilvl w:val="0"/>
                <w:numId w:val="77"/>
              </w:numPr>
              <w:rPr>
                <w:rFonts w:ascii="Avenir Book" w:hAnsi="Avenir Book"/>
                <w:sz w:val="20"/>
                <w:szCs w:val="20"/>
              </w:rPr>
            </w:pPr>
            <w:r w:rsidRPr="00C4530E">
              <w:rPr>
                <w:rFonts w:ascii="Avenir Book" w:hAnsi="Avenir Book"/>
                <w:sz w:val="20"/>
                <w:szCs w:val="20"/>
              </w:rPr>
              <w:t>induction program</w:t>
            </w:r>
          </w:p>
          <w:p w14:paraId="6D181296" w14:textId="77777777" w:rsidR="001C67DA" w:rsidRPr="00C4530E" w:rsidRDefault="001C67DA" w:rsidP="001C67DA">
            <w:pPr>
              <w:pStyle w:val="ListParagraph"/>
              <w:numPr>
                <w:ilvl w:val="0"/>
                <w:numId w:val="77"/>
              </w:numPr>
              <w:ind w:left="946"/>
              <w:rPr>
                <w:rFonts w:ascii="Avenir Book" w:hAnsi="Avenir Book"/>
                <w:sz w:val="20"/>
                <w:szCs w:val="20"/>
              </w:rPr>
            </w:pPr>
            <w:r w:rsidRPr="00C4530E">
              <w:rPr>
                <w:rFonts w:ascii="Avenir Book" w:hAnsi="Avenir Book"/>
                <w:sz w:val="20"/>
                <w:szCs w:val="20"/>
              </w:rPr>
              <w:t>first-year teacher academy</w:t>
            </w:r>
          </w:p>
          <w:p w14:paraId="4F8E03B8" w14:textId="77777777" w:rsidR="001C67DA" w:rsidRPr="00C4530E" w:rsidRDefault="001C67DA" w:rsidP="001C67DA">
            <w:pPr>
              <w:pStyle w:val="ListParagraph"/>
              <w:numPr>
                <w:ilvl w:val="0"/>
                <w:numId w:val="77"/>
              </w:numPr>
              <w:ind w:left="946"/>
              <w:rPr>
                <w:rFonts w:ascii="Avenir Book" w:hAnsi="Avenir Book"/>
                <w:sz w:val="20"/>
                <w:szCs w:val="20"/>
              </w:rPr>
            </w:pPr>
            <w:r w:rsidRPr="00C4530E">
              <w:rPr>
                <w:rFonts w:ascii="Avenir Book" w:hAnsi="Avenir Book"/>
                <w:sz w:val="20"/>
                <w:szCs w:val="20"/>
              </w:rPr>
              <w:t xml:space="preserve">mentor teacher </w:t>
            </w:r>
            <w:proofErr w:type="gramStart"/>
            <w:r w:rsidRPr="00C4530E">
              <w:rPr>
                <w:rFonts w:ascii="Avenir Book" w:hAnsi="Avenir Book"/>
                <w:sz w:val="20"/>
                <w:szCs w:val="20"/>
              </w:rPr>
              <w:t>academy</w:t>
            </w:r>
            <w:proofErr w:type="gramEnd"/>
          </w:p>
          <w:p w14:paraId="1631942B" w14:textId="509A3A6F" w:rsidR="001C67DA" w:rsidRPr="00955DF5" w:rsidRDefault="001C67DA" w:rsidP="001C67DA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 xml:space="preserve">provide </w:t>
            </w:r>
            <w:r>
              <w:rPr>
                <w:rFonts w:ascii="Avenir Book" w:hAnsi="Avenir Book"/>
                <w:sz w:val="20"/>
                <w:szCs w:val="20"/>
              </w:rPr>
              <w:t xml:space="preserve">ongoing </w:t>
            </w:r>
            <w:r w:rsidRPr="00742B28">
              <w:rPr>
                <w:rFonts w:ascii="Avenir Book" w:hAnsi="Avenir Book"/>
                <w:sz w:val="20"/>
                <w:szCs w:val="20"/>
              </w:rPr>
              <w:t xml:space="preserve">professional development for </w:t>
            </w:r>
            <w:r w:rsidR="00C42AE7">
              <w:rPr>
                <w:rFonts w:ascii="Avenir Book" w:hAnsi="Avenir Book"/>
                <w:sz w:val="20"/>
                <w:szCs w:val="20"/>
              </w:rPr>
              <w:t>first-year</w:t>
            </w:r>
            <w:r w:rsidRPr="00742B28">
              <w:rPr>
                <w:rFonts w:ascii="Avenir Book" w:hAnsi="Avenir Book"/>
                <w:sz w:val="20"/>
                <w:szCs w:val="20"/>
              </w:rPr>
              <w:t xml:space="preserve"> teacher</w:t>
            </w:r>
            <w:r w:rsidR="00C42AE7">
              <w:rPr>
                <w:rFonts w:ascii="Avenir Book" w:hAnsi="Avenir Book"/>
                <w:sz w:val="20"/>
                <w:szCs w:val="20"/>
              </w:rPr>
              <w:t xml:space="preserve">s and </w:t>
            </w:r>
            <w:proofErr w:type="gramStart"/>
            <w:r w:rsidR="00C42AE7">
              <w:rPr>
                <w:rFonts w:ascii="Avenir Book" w:hAnsi="Avenir Book"/>
                <w:sz w:val="20"/>
                <w:szCs w:val="20"/>
              </w:rPr>
              <w:t>mentors</w:t>
            </w:r>
            <w:proofErr w:type="gramEnd"/>
          </w:p>
          <w:p w14:paraId="070E05CC" w14:textId="77777777" w:rsidR="001C67DA" w:rsidRPr="00955DF5" w:rsidRDefault="001C67DA" w:rsidP="001C67DA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 xml:space="preserve">develop a calendar for induction and mentoring </w:t>
            </w:r>
            <w:proofErr w:type="gramStart"/>
            <w:r w:rsidRPr="00742B28">
              <w:rPr>
                <w:rFonts w:ascii="Avenir Book" w:hAnsi="Avenir Book"/>
                <w:sz w:val="20"/>
                <w:szCs w:val="20"/>
              </w:rPr>
              <w:t>support</w:t>
            </w:r>
            <w:proofErr w:type="gramEnd"/>
          </w:p>
          <w:p w14:paraId="06D772A1" w14:textId="41372028" w:rsidR="00695E9C" w:rsidRPr="00C42AE7" w:rsidRDefault="001C67DA" w:rsidP="001C67DA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commit to simplicity</w:t>
            </w:r>
            <w:r w:rsidR="00C42AE7">
              <w:rPr>
                <w:rFonts w:ascii="Avenir Book" w:hAnsi="Avenir Book"/>
                <w:sz w:val="20"/>
                <w:szCs w:val="20"/>
              </w:rPr>
              <w:t xml:space="preserve"> and help new teachers </w:t>
            </w:r>
            <w:r w:rsidRPr="00742B28">
              <w:rPr>
                <w:rFonts w:ascii="Avenir Book" w:hAnsi="Avenir Book"/>
                <w:sz w:val="20"/>
                <w:szCs w:val="20"/>
              </w:rPr>
              <w:t>focus</w:t>
            </w:r>
          </w:p>
        </w:tc>
        <w:tc>
          <w:tcPr>
            <w:tcW w:w="3891" w:type="dxa"/>
          </w:tcPr>
          <w:p w14:paraId="12554EC0" w14:textId="77777777" w:rsidR="001C67DA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  <w:p w14:paraId="6DBAE16E" w14:textId="77777777" w:rsidR="001C67DA" w:rsidRPr="00C4530E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  <w:p w14:paraId="35673651" w14:textId="77777777" w:rsidR="001C67DA" w:rsidRPr="00742B28" w:rsidRDefault="001C67DA" w:rsidP="001C67DA">
            <w:pPr>
              <w:pStyle w:val="ListParagraph"/>
              <w:ind w:left="344"/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42AE7" w:rsidRPr="00742B28" w14:paraId="1602ACD4" w14:textId="77777777" w:rsidTr="00C42AE7">
        <w:tc>
          <w:tcPr>
            <w:tcW w:w="1354" w:type="dxa"/>
          </w:tcPr>
          <w:p w14:paraId="12F998E1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getting into the groove </w:t>
            </w:r>
          </w:p>
          <w:p w14:paraId="0C6AAB9C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 </w:t>
            </w:r>
          </w:p>
          <w:p w14:paraId="7346382A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 </w:t>
            </w:r>
          </w:p>
        </w:tc>
        <w:tc>
          <w:tcPr>
            <w:tcW w:w="2601" w:type="dxa"/>
          </w:tcPr>
          <w:p w14:paraId="67E5A1CF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what routines and processes do we put in place?</w:t>
            </w:r>
          </w:p>
        </w:tc>
        <w:tc>
          <w:tcPr>
            <w:tcW w:w="1260" w:type="dxa"/>
          </w:tcPr>
          <w:p w14:paraId="3BCFC8CD" w14:textId="064E46F9" w:rsidR="001C67DA" w:rsidRPr="001C67DA" w:rsidRDefault="00695E9C" w:rsidP="00695E9C">
            <w:pPr>
              <w:rPr>
                <w:rFonts w:ascii="Avenir Book" w:hAnsi="Avenir Book"/>
                <w:sz w:val="20"/>
                <w:szCs w:val="20"/>
              </w:rPr>
            </w:pPr>
            <w:proofErr w:type="gramStart"/>
            <w:r>
              <w:rPr>
                <w:rFonts w:ascii="Avenir Book" w:hAnsi="Avenir Book"/>
                <w:sz w:val="20"/>
                <w:szCs w:val="20"/>
              </w:rPr>
              <w:t>leaders</w:t>
            </w:r>
            <w:proofErr w:type="gramEnd"/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="001C67DA" w:rsidRPr="00597984">
              <w:rPr>
                <w:rFonts w:ascii="Avenir Book" w:hAnsi="Avenir Book"/>
                <w:sz w:val="20"/>
                <w:szCs w:val="20"/>
              </w:rPr>
              <w:t xml:space="preserve">mentors </w:t>
            </w:r>
            <w:r w:rsidR="001C67DA">
              <w:rPr>
                <w:rFonts w:ascii="Avenir Book" w:hAnsi="Avenir Book"/>
                <w:sz w:val="20"/>
                <w:szCs w:val="20"/>
              </w:rPr>
              <w:t>and new teachers</w:t>
            </w:r>
          </w:p>
        </w:tc>
        <w:tc>
          <w:tcPr>
            <w:tcW w:w="6030" w:type="dxa"/>
          </w:tcPr>
          <w:p w14:paraId="2D572256" w14:textId="77777777" w:rsidR="001C67DA" w:rsidRPr="00742B28" w:rsidRDefault="001C67DA" w:rsidP="001C67DA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 xml:space="preserve">revisit, prioritize, </w:t>
            </w:r>
            <w:r>
              <w:rPr>
                <w:rFonts w:ascii="Avenir Book" w:hAnsi="Avenir Book"/>
                <w:sz w:val="20"/>
                <w:szCs w:val="20"/>
              </w:rPr>
              <w:t xml:space="preserve">simplify, </w:t>
            </w:r>
            <w:r w:rsidRPr="00742B28">
              <w:rPr>
                <w:rFonts w:ascii="Avenir Book" w:hAnsi="Avenir Book"/>
                <w:sz w:val="20"/>
                <w:szCs w:val="20"/>
              </w:rPr>
              <w:t xml:space="preserve">and focus </w:t>
            </w:r>
            <w:proofErr w:type="gramStart"/>
            <w:r w:rsidRPr="00742B28">
              <w:rPr>
                <w:rFonts w:ascii="Avenir Book" w:hAnsi="Avenir Book"/>
                <w:sz w:val="20"/>
                <w:szCs w:val="20"/>
              </w:rPr>
              <w:t>routines</w:t>
            </w:r>
            <w:proofErr w:type="gramEnd"/>
          </w:p>
          <w:p w14:paraId="0F0A08AD" w14:textId="7AF4EB78" w:rsidR="001C67DA" w:rsidRPr="00C42AE7" w:rsidRDefault="001C67DA" w:rsidP="00410750">
            <w:pPr>
              <w:pStyle w:val="ListParagraph"/>
              <w:numPr>
                <w:ilvl w:val="0"/>
                <w:numId w:val="74"/>
              </w:numPr>
              <w:rPr>
                <w:rFonts w:ascii="Avenir Book" w:hAnsi="Avenir Book"/>
                <w:sz w:val="20"/>
                <w:szCs w:val="20"/>
              </w:rPr>
            </w:pPr>
            <w:r w:rsidRPr="00C42AE7">
              <w:rPr>
                <w:rFonts w:ascii="Avenir Book" w:hAnsi="Avenir Book"/>
                <w:sz w:val="20"/>
                <w:szCs w:val="20"/>
              </w:rPr>
              <w:t>district</w:t>
            </w:r>
            <w:r w:rsidR="00C42AE7" w:rsidRPr="00C42AE7">
              <w:rPr>
                <w:rFonts w:ascii="Avenir Book" w:hAnsi="Avenir Book"/>
                <w:sz w:val="20"/>
                <w:szCs w:val="20"/>
              </w:rPr>
              <w:t xml:space="preserve"> and </w:t>
            </w:r>
            <w:r w:rsidRPr="00C42AE7">
              <w:rPr>
                <w:rFonts w:ascii="Avenir Book" w:hAnsi="Avenir Book"/>
                <w:sz w:val="20"/>
                <w:szCs w:val="20"/>
              </w:rPr>
              <w:t>campus</w:t>
            </w:r>
            <w:r w:rsidR="00C42AE7">
              <w:rPr>
                <w:rFonts w:ascii="Avenir Book" w:hAnsi="Avenir Book"/>
                <w:sz w:val="20"/>
                <w:szCs w:val="20"/>
              </w:rPr>
              <w:t xml:space="preserve"> leaders</w:t>
            </w:r>
          </w:p>
          <w:p w14:paraId="0EFB9E48" w14:textId="77777777" w:rsidR="001C67DA" w:rsidRDefault="001C67DA" w:rsidP="001C67DA">
            <w:pPr>
              <w:pStyle w:val="ListParagraph"/>
              <w:numPr>
                <w:ilvl w:val="0"/>
                <w:numId w:val="74"/>
              </w:numPr>
              <w:rPr>
                <w:rFonts w:ascii="Avenir Book" w:hAnsi="Avenir Book"/>
                <w:sz w:val="20"/>
                <w:szCs w:val="20"/>
              </w:rPr>
            </w:pPr>
            <w:r w:rsidRPr="008D14E6">
              <w:rPr>
                <w:rFonts w:ascii="Avenir Book" w:hAnsi="Avenir Book"/>
                <w:sz w:val="20"/>
                <w:szCs w:val="20"/>
              </w:rPr>
              <w:t>new to profession</w:t>
            </w:r>
            <w:r>
              <w:rPr>
                <w:rFonts w:ascii="Avenir Book" w:hAnsi="Avenir Book"/>
                <w:sz w:val="20"/>
                <w:szCs w:val="20"/>
              </w:rPr>
              <w:t xml:space="preserve"> teachers</w:t>
            </w:r>
          </w:p>
          <w:p w14:paraId="65F3FAEF" w14:textId="77777777" w:rsidR="001C67DA" w:rsidRPr="001C67DA" w:rsidRDefault="001C67DA" w:rsidP="001C67DA">
            <w:pPr>
              <w:pStyle w:val="ListParagraph"/>
              <w:numPr>
                <w:ilvl w:val="0"/>
                <w:numId w:val="74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mentors</w:t>
            </w:r>
          </w:p>
        </w:tc>
        <w:tc>
          <w:tcPr>
            <w:tcW w:w="3891" w:type="dxa"/>
          </w:tcPr>
          <w:p w14:paraId="5BEE874D" w14:textId="77777777" w:rsidR="001C67DA" w:rsidRDefault="001C67DA" w:rsidP="001C67DA">
            <w:pPr>
              <w:pStyle w:val="ListParagraph"/>
              <w:ind w:left="344"/>
              <w:rPr>
                <w:rFonts w:ascii="Avenir Book" w:hAnsi="Avenir Book"/>
                <w:sz w:val="20"/>
                <w:szCs w:val="20"/>
              </w:rPr>
            </w:pPr>
          </w:p>
          <w:p w14:paraId="68C98510" w14:textId="77777777" w:rsidR="001C67DA" w:rsidRPr="001C67DA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C42AE7" w:rsidRPr="00742B28" w14:paraId="7FEA4111" w14:textId="77777777" w:rsidTr="00C42AE7">
        <w:tc>
          <w:tcPr>
            <w:tcW w:w="1354" w:type="dxa"/>
          </w:tcPr>
          <w:p w14:paraId="7FACF7B6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taking care of business</w:t>
            </w:r>
          </w:p>
        </w:tc>
        <w:tc>
          <w:tcPr>
            <w:tcW w:w="2601" w:type="dxa"/>
          </w:tcPr>
          <w:p w14:paraId="29A7F1E3" w14:textId="77777777" w:rsidR="001C67DA" w:rsidRPr="00742B28" w:rsidRDefault="001C67DA" w:rsidP="001C67DA">
            <w:p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how will we use our funding resources to maximize student learning?</w:t>
            </w:r>
          </w:p>
        </w:tc>
        <w:tc>
          <w:tcPr>
            <w:tcW w:w="1260" w:type="dxa"/>
          </w:tcPr>
          <w:p w14:paraId="2AF7532E" w14:textId="5684B6F0" w:rsidR="001C67DA" w:rsidRPr="008D14E6" w:rsidRDefault="001C67DA" w:rsidP="001C67DA">
            <w:pPr>
              <w:rPr>
                <w:rFonts w:ascii="Avenir Book" w:hAnsi="Avenir Book"/>
                <w:sz w:val="20"/>
                <w:szCs w:val="20"/>
                <w:highlight w:val="yellow"/>
              </w:rPr>
            </w:pPr>
            <w:r w:rsidRPr="00597984">
              <w:rPr>
                <w:rFonts w:ascii="Avenir Book" w:hAnsi="Avenir Book"/>
                <w:sz w:val="20"/>
                <w:szCs w:val="20"/>
              </w:rPr>
              <w:t>leaders</w:t>
            </w:r>
          </w:p>
        </w:tc>
        <w:tc>
          <w:tcPr>
            <w:tcW w:w="6030" w:type="dxa"/>
          </w:tcPr>
          <w:p w14:paraId="6D3ECAA6" w14:textId="77777777" w:rsidR="001C67DA" w:rsidRPr="00742B28" w:rsidRDefault="001C67DA" w:rsidP="001C67DA">
            <w:pPr>
              <w:pStyle w:val="ListParagraph"/>
              <w:numPr>
                <w:ilvl w:val="0"/>
                <w:numId w:val="77"/>
              </w:numPr>
              <w:ind w:left="344"/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evaluate funding sources</w:t>
            </w:r>
            <w:r>
              <w:rPr>
                <w:rFonts w:ascii="Avenir Book" w:hAnsi="Avenir Book"/>
                <w:sz w:val="20"/>
                <w:szCs w:val="20"/>
              </w:rPr>
              <w:t>, such as</w:t>
            </w:r>
          </w:p>
          <w:p w14:paraId="1CF13253" w14:textId="77777777" w:rsidR="001C67DA" w:rsidRDefault="001C67DA" w:rsidP="001C67DA">
            <w:pPr>
              <w:pStyle w:val="ListParagraph"/>
              <w:numPr>
                <w:ilvl w:val="0"/>
                <w:numId w:val="75"/>
              </w:numPr>
              <w:rPr>
                <w:rFonts w:ascii="Avenir Book" w:hAnsi="Avenir Book"/>
                <w:sz w:val="20"/>
                <w:szCs w:val="20"/>
              </w:rPr>
            </w:pPr>
            <w:r w:rsidRPr="00742B28">
              <w:rPr>
                <w:rFonts w:ascii="Avenir Book" w:hAnsi="Avenir Book"/>
                <w:sz w:val="20"/>
                <w:szCs w:val="20"/>
              </w:rPr>
              <w:t>remaining ESSER III funds</w:t>
            </w:r>
          </w:p>
          <w:p w14:paraId="4AF3466E" w14:textId="2EB0BA30" w:rsidR="001C67DA" w:rsidRPr="00695E9C" w:rsidRDefault="001C67DA" w:rsidP="001C67DA">
            <w:pPr>
              <w:pStyle w:val="ListParagraph"/>
              <w:numPr>
                <w:ilvl w:val="0"/>
                <w:numId w:val="75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Title II</w:t>
            </w:r>
          </w:p>
        </w:tc>
        <w:tc>
          <w:tcPr>
            <w:tcW w:w="3891" w:type="dxa"/>
          </w:tcPr>
          <w:p w14:paraId="71E1D661" w14:textId="5AF1830E" w:rsidR="001C67DA" w:rsidRPr="00742B28" w:rsidRDefault="001C67DA" w:rsidP="001C67DA">
            <w:pPr>
              <w:pStyle w:val="ListParagraph"/>
              <w:ind w:left="344"/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4DCF7BE1" w14:textId="77777777" w:rsidR="0019680F" w:rsidRPr="00742B28" w:rsidRDefault="0019680F" w:rsidP="00C42AE7">
      <w:pPr>
        <w:rPr>
          <w:rFonts w:ascii="Avenir Book" w:hAnsi="Avenir Book"/>
        </w:rPr>
      </w:pPr>
    </w:p>
    <w:sectPr w:rsidR="0019680F" w:rsidRPr="00742B28" w:rsidSect="009354C2">
      <w:headerReference w:type="default" r:id="rId7"/>
      <w:pgSz w:w="15840" w:h="12240" w:orient="landscape"/>
      <w:pgMar w:top="360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132B" w14:textId="77777777" w:rsidR="009354C2" w:rsidRDefault="009354C2" w:rsidP="001C67DA">
      <w:r>
        <w:separator/>
      </w:r>
    </w:p>
  </w:endnote>
  <w:endnote w:type="continuationSeparator" w:id="0">
    <w:p w14:paraId="25DDEFF9" w14:textId="77777777" w:rsidR="009354C2" w:rsidRDefault="009354C2" w:rsidP="001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00B9" w14:textId="77777777" w:rsidR="009354C2" w:rsidRDefault="009354C2" w:rsidP="001C67DA">
      <w:r>
        <w:separator/>
      </w:r>
    </w:p>
  </w:footnote>
  <w:footnote w:type="continuationSeparator" w:id="0">
    <w:p w14:paraId="01A9F584" w14:textId="77777777" w:rsidR="009354C2" w:rsidRDefault="009354C2" w:rsidP="001C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0E64" w14:textId="77777777" w:rsidR="001C67DA" w:rsidRPr="00560F20" w:rsidRDefault="001C67DA" w:rsidP="00C42AE7">
    <w:pPr>
      <w:ind w:left="-720" w:firstLine="720"/>
      <w:rPr>
        <w:rFonts w:ascii="Avenir Book" w:hAnsi="Avenir Book"/>
        <w:b/>
        <w:bCs/>
        <w:color w:val="027DAF"/>
        <w:sz w:val="36"/>
        <w:szCs w:val="36"/>
      </w:rPr>
    </w:pPr>
    <w:r w:rsidRPr="00560F20">
      <w:rPr>
        <w:rFonts w:ascii="Avenir Book" w:hAnsi="Avenir Book"/>
        <w:b/>
        <w:bCs/>
        <w:color w:val="027DAF"/>
        <w:sz w:val="36"/>
        <w:szCs w:val="36"/>
      </w:rPr>
      <w:t>planning for 2024-25</w:t>
    </w:r>
  </w:p>
  <w:p w14:paraId="461B3E00" w14:textId="40ED594E" w:rsidR="001C67DA" w:rsidRPr="001C67DA" w:rsidRDefault="001C67DA" w:rsidP="00C42AE7">
    <w:pPr>
      <w:ind w:left="-720" w:firstLine="720"/>
      <w:rPr>
        <w:rFonts w:ascii="Avenir Book" w:hAnsi="Avenir Book"/>
        <w:b/>
        <w:bCs/>
        <w:color w:val="861374"/>
        <w:sz w:val="32"/>
        <w:szCs w:val="32"/>
      </w:rPr>
    </w:pPr>
    <w:r w:rsidRPr="00560F20">
      <w:rPr>
        <w:rFonts w:ascii="Avenir Book" w:hAnsi="Avenir Book"/>
        <w:b/>
        <w:bCs/>
        <w:color w:val="861374"/>
        <w:sz w:val="32"/>
        <w:szCs w:val="32"/>
      </w:rPr>
      <w:t xml:space="preserve">lead: it’s what we </w:t>
    </w:r>
    <w:proofErr w:type="gramStart"/>
    <w:r w:rsidRPr="00560F20">
      <w:rPr>
        <w:rFonts w:ascii="Avenir Book" w:hAnsi="Avenir Book"/>
        <w:b/>
        <w:bCs/>
        <w:color w:val="861374"/>
        <w:sz w:val="32"/>
        <w:szCs w:val="32"/>
      </w:rPr>
      <w:t>do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EA"/>
    <w:multiLevelType w:val="multilevel"/>
    <w:tmpl w:val="DA5C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E31B3"/>
    <w:multiLevelType w:val="multilevel"/>
    <w:tmpl w:val="968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B6AA8"/>
    <w:multiLevelType w:val="multilevel"/>
    <w:tmpl w:val="D878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B606A"/>
    <w:multiLevelType w:val="multilevel"/>
    <w:tmpl w:val="036A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4C18F8"/>
    <w:multiLevelType w:val="multilevel"/>
    <w:tmpl w:val="179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0F7600"/>
    <w:multiLevelType w:val="multilevel"/>
    <w:tmpl w:val="84E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100A7C"/>
    <w:multiLevelType w:val="multilevel"/>
    <w:tmpl w:val="B30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A83ED8"/>
    <w:multiLevelType w:val="multilevel"/>
    <w:tmpl w:val="4CE6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4A104B"/>
    <w:multiLevelType w:val="multilevel"/>
    <w:tmpl w:val="9F1A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017EFB"/>
    <w:multiLevelType w:val="multilevel"/>
    <w:tmpl w:val="768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B75115"/>
    <w:multiLevelType w:val="multilevel"/>
    <w:tmpl w:val="9A9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EA736D"/>
    <w:multiLevelType w:val="hybridMultilevel"/>
    <w:tmpl w:val="EF6C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A195C"/>
    <w:multiLevelType w:val="multilevel"/>
    <w:tmpl w:val="349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3051CE"/>
    <w:multiLevelType w:val="multilevel"/>
    <w:tmpl w:val="1B7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724148"/>
    <w:multiLevelType w:val="multilevel"/>
    <w:tmpl w:val="49F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EA0E97"/>
    <w:multiLevelType w:val="multilevel"/>
    <w:tmpl w:val="D3E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F84195"/>
    <w:multiLevelType w:val="multilevel"/>
    <w:tmpl w:val="5B76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692731"/>
    <w:multiLevelType w:val="hybridMultilevel"/>
    <w:tmpl w:val="973E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477A1A"/>
    <w:multiLevelType w:val="multilevel"/>
    <w:tmpl w:val="EE9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7C627C"/>
    <w:multiLevelType w:val="multilevel"/>
    <w:tmpl w:val="F3F6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BB6EF2"/>
    <w:multiLevelType w:val="multilevel"/>
    <w:tmpl w:val="2A5A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EE0E91"/>
    <w:multiLevelType w:val="multilevel"/>
    <w:tmpl w:val="F4D6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2F03EEB"/>
    <w:multiLevelType w:val="multilevel"/>
    <w:tmpl w:val="188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B53A57"/>
    <w:multiLevelType w:val="hybridMultilevel"/>
    <w:tmpl w:val="DCBC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20537"/>
    <w:multiLevelType w:val="multilevel"/>
    <w:tmpl w:val="5A5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064E49"/>
    <w:multiLevelType w:val="multilevel"/>
    <w:tmpl w:val="FE1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88A13C1"/>
    <w:multiLevelType w:val="multilevel"/>
    <w:tmpl w:val="F114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6C7731"/>
    <w:multiLevelType w:val="multilevel"/>
    <w:tmpl w:val="C108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993C47"/>
    <w:multiLevelType w:val="multilevel"/>
    <w:tmpl w:val="6EA0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F262B9F"/>
    <w:multiLevelType w:val="multilevel"/>
    <w:tmpl w:val="776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4521355"/>
    <w:multiLevelType w:val="multilevel"/>
    <w:tmpl w:val="BB9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1726E6"/>
    <w:multiLevelType w:val="multilevel"/>
    <w:tmpl w:val="1CB4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5D44FF"/>
    <w:multiLevelType w:val="multilevel"/>
    <w:tmpl w:val="5EA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CA23B3"/>
    <w:multiLevelType w:val="hybridMultilevel"/>
    <w:tmpl w:val="5B7C2112"/>
    <w:lvl w:ilvl="0" w:tplc="456A5312">
      <w:numFmt w:val="bullet"/>
      <w:lvlText w:val="-"/>
      <w:lvlJc w:val="left"/>
      <w:pPr>
        <w:ind w:left="704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4" w15:restartNumberingAfterBreak="0">
    <w:nsid w:val="3077070D"/>
    <w:multiLevelType w:val="multilevel"/>
    <w:tmpl w:val="596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EB4670"/>
    <w:multiLevelType w:val="multilevel"/>
    <w:tmpl w:val="F940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97405D"/>
    <w:multiLevelType w:val="multilevel"/>
    <w:tmpl w:val="CA1A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5E7814"/>
    <w:multiLevelType w:val="multilevel"/>
    <w:tmpl w:val="DE3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D662048"/>
    <w:multiLevelType w:val="multilevel"/>
    <w:tmpl w:val="1F7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79625A"/>
    <w:multiLevelType w:val="multilevel"/>
    <w:tmpl w:val="9EF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A84FFB"/>
    <w:multiLevelType w:val="multilevel"/>
    <w:tmpl w:val="1D1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D03E09"/>
    <w:multiLevelType w:val="multilevel"/>
    <w:tmpl w:val="46AC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D80130"/>
    <w:multiLevelType w:val="multilevel"/>
    <w:tmpl w:val="65B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E269D1"/>
    <w:multiLevelType w:val="multilevel"/>
    <w:tmpl w:val="670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1460D2"/>
    <w:multiLevelType w:val="multilevel"/>
    <w:tmpl w:val="497A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58D0399"/>
    <w:multiLevelType w:val="multilevel"/>
    <w:tmpl w:val="4778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90E6CB2"/>
    <w:multiLevelType w:val="multilevel"/>
    <w:tmpl w:val="8EF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FE6335"/>
    <w:multiLevelType w:val="multilevel"/>
    <w:tmpl w:val="45F8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317E5A"/>
    <w:multiLevelType w:val="multilevel"/>
    <w:tmpl w:val="27E4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232038C"/>
    <w:multiLevelType w:val="multilevel"/>
    <w:tmpl w:val="7F9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3187A27"/>
    <w:multiLevelType w:val="multilevel"/>
    <w:tmpl w:val="E2A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7F69DA"/>
    <w:multiLevelType w:val="multilevel"/>
    <w:tmpl w:val="501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FE09F4"/>
    <w:multiLevelType w:val="multilevel"/>
    <w:tmpl w:val="EA5C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A44C9E"/>
    <w:multiLevelType w:val="multilevel"/>
    <w:tmpl w:val="3456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5765237"/>
    <w:multiLevelType w:val="multilevel"/>
    <w:tmpl w:val="7B3C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E41ECA"/>
    <w:multiLevelType w:val="multilevel"/>
    <w:tmpl w:val="A772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8F57D61"/>
    <w:multiLevelType w:val="multilevel"/>
    <w:tmpl w:val="8564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CA5630"/>
    <w:multiLevelType w:val="hybridMultilevel"/>
    <w:tmpl w:val="6312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6354C3"/>
    <w:multiLevelType w:val="multilevel"/>
    <w:tmpl w:val="0B0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AEF4233"/>
    <w:multiLevelType w:val="multilevel"/>
    <w:tmpl w:val="6C9655D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26112E"/>
    <w:multiLevelType w:val="hybridMultilevel"/>
    <w:tmpl w:val="1B0E6DDA"/>
    <w:lvl w:ilvl="0" w:tplc="B710505A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6D0CF3"/>
    <w:multiLevelType w:val="multilevel"/>
    <w:tmpl w:val="E040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CE67163"/>
    <w:multiLevelType w:val="multilevel"/>
    <w:tmpl w:val="7B16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3135F5"/>
    <w:multiLevelType w:val="hybridMultilevel"/>
    <w:tmpl w:val="47EA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9414E9"/>
    <w:multiLevelType w:val="multilevel"/>
    <w:tmpl w:val="BCF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DC90A5F"/>
    <w:multiLevelType w:val="multilevel"/>
    <w:tmpl w:val="01C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12C789D"/>
    <w:multiLevelType w:val="multilevel"/>
    <w:tmpl w:val="FFE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1A64D10"/>
    <w:multiLevelType w:val="multilevel"/>
    <w:tmpl w:val="554C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3A96D4D"/>
    <w:multiLevelType w:val="multilevel"/>
    <w:tmpl w:val="F30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6526685"/>
    <w:multiLevelType w:val="multilevel"/>
    <w:tmpl w:val="A4D4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6A55A15"/>
    <w:multiLevelType w:val="multilevel"/>
    <w:tmpl w:val="526E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7525D83"/>
    <w:multiLevelType w:val="multilevel"/>
    <w:tmpl w:val="62E8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873145D"/>
    <w:multiLevelType w:val="multilevel"/>
    <w:tmpl w:val="F2D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92F457B"/>
    <w:multiLevelType w:val="multilevel"/>
    <w:tmpl w:val="83E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C6346D9"/>
    <w:multiLevelType w:val="multilevel"/>
    <w:tmpl w:val="742A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CD4180E"/>
    <w:multiLevelType w:val="multilevel"/>
    <w:tmpl w:val="07C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F037666"/>
    <w:multiLevelType w:val="multilevel"/>
    <w:tmpl w:val="09A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F257465"/>
    <w:multiLevelType w:val="multilevel"/>
    <w:tmpl w:val="50B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BD47B0"/>
    <w:multiLevelType w:val="multilevel"/>
    <w:tmpl w:val="E1BC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8006836">
    <w:abstractNumId w:val="29"/>
  </w:num>
  <w:num w:numId="2" w16cid:durableId="621378462">
    <w:abstractNumId w:val="26"/>
  </w:num>
  <w:num w:numId="3" w16cid:durableId="1447846170">
    <w:abstractNumId w:val="72"/>
  </w:num>
  <w:num w:numId="4" w16cid:durableId="2112047147">
    <w:abstractNumId w:val="7"/>
  </w:num>
  <w:num w:numId="5" w16cid:durableId="21172824">
    <w:abstractNumId w:val="75"/>
  </w:num>
  <w:num w:numId="6" w16cid:durableId="238246659">
    <w:abstractNumId w:val="34"/>
  </w:num>
  <w:num w:numId="7" w16cid:durableId="48505753">
    <w:abstractNumId w:val="2"/>
  </w:num>
  <w:num w:numId="8" w16cid:durableId="1121147974">
    <w:abstractNumId w:val="66"/>
  </w:num>
  <w:num w:numId="9" w16cid:durableId="635337647">
    <w:abstractNumId w:val="31"/>
  </w:num>
  <w:num w:numId="10" w16cid:durableId="1228151182">
    <w:abstractNumId w:val="76"/>
  </w:num>
  <w:num w:numId="11" w16cid:durableId="80415117">
    <w:abstractNumId w:val="67"/>
  </w:num>
  <w:num w:numId="12" w16cid:durableId="37555674">
    <w:abstractNumId w:val="42"/>
  </w:num>
  <w:num w:numId="13" w16cid:durableId="687560870">
    <w:abstractNumId w:val="78"/>
  </w:num>
  <w:num w:numId="14" w16cid:durableId="1968584628">
    <w:abstractNumId w:val="12"/>
  </w:num>
  <w:num w:numId="15" w16cid:durableId="1099566861">
    <w:abstractNumId w:val="54"/>
  </w:num>
  <w:num w:numId="16" w16cid:durableId="812527302">
    <w:abstractNumId w:val="50"/>
  </w:num>
  <w:num w:numId="17" w16cid:durableId="744448957">
    <w:abstractNumId w:val="0"/>
  </w:num>
  <w:num w:numId="18" w16cid:durableId="1008945755">
    <w:abstractNumId w:val="39"/>
  </w:num>
  <w:num w:numId="19" w16cid:durableId="271325101">
    <w:abstractNumId w:val="49"/>
  </w:num>
  <w:num w:numId="20" w16cid:durableId="1530877915">
    <w:abstractNumId w:val="4"/>
  </w:num>
  <w:num w:numId="21" w16cid:durableId="1868328836">
    <w:abstractNumId w:val="5"/>
  </w:num>
  <w:num w:numId="22" w16cid:durableId="558324548">
    <w:abstractNumId w:val="9"/>
  </w:num>
  <w:num w:numId="23" w16cid:durableId="1229342930">
    <w:abstractNumId w:val="19"/>
  </w:num>
  <w:num w:numId="24" w16cid:durableId="304891791">
    <w:abstractNumId w:val="32"/>
  </w:num>
  <w:num w:numId="25" w16cid:durableId="1580214416">
    <w:abstractNumId w:val="15"/>
  </w:num>
  <w:num w:numId="26" w16cid:durableId="242879581">
    <w:abstractNumId w:val="10"/>
  </w:num>
  <w:num w:numId="27" w16cid:durableId="402947288">
    <w:abstractNumId w:val="28"/>
  </w:num>
  <w:num w:numId="28" w16cid:durableId="521088578">
    <w:abstractNumId w:val="45"/>
  </w:num>
  <w:num w:numId="29" w16cid:durableId="1652829085">
    <w:abstractNumId w:val="73"/>
  </w:num>
  <w:num w:numId="30" w16cid:durableId="124665477">
    <w:abstractNumId w:val="6"/>
  </w:num>
  <w:num w:numId="31" w16cid:durableId="719473826">
    <w:abstractNumId w:val="14"/>
  </w:num>
  <w:num w:numId="32" w16cid:durableId="1368916323">
    <w:abstractNumId w:val="51"/>
  </w:num>
  <w:num w:numId="33" w16cid:durableId="2142767983">
    <w:abstractNumId w:val="71"/>
  </w:num>
  <w:num w:numId="34" w16cid:durableId="1567377046">
    <w:abstractNumId w:val="70"/>
  </w:num>
  <w:num w:numId="35" w16cid:durableId="1293558879">
    <w:abstractNumId w:val="13"/>
  </w:num>
  <w:num w:numId="36" w16cid:durableId="1642661443">
    <w:abstractNumId w:val="61"/>
  </w:num>
  <w:num w:numId="37" w16cid:durableId="1067453929">
    <w:abstractNumId w:val="24"/>
  </w:num>
  <w:num w:numId="38" w16cid:durableId="2027628812">
    <w:abstractNumId w:val="16"/>
  </w:num>
  <w:num w:numId="39" w16cid:durableId="443155705">
    <w:abstractNumId w:val="8"/>
  </w:num>
  <w:num w:numId="40" w16cid:durableId="1770924364">
    <w:abstractNumId w:val="43"/>
  </w:num>
  <w:num w:numId="41" w16cid:durableId="412777401">
    <w:abstractNumId w:val="74"/>
  </w:num>
  <w:num w:numId="42" w16cid:durableId="1337341851">
    <w:abstractNumId w:val="40"/>
  </w:num>
  <w:num w:numId="43" w16cid:durableId="1133132631">
    <w:abstractNumId w:val="58"/>
  </w:num>
  <w:num w:numId="44" w16cid:durableId="439036905">
    <w:abstractNumId w:val="18"/>
  </w:num>
  <w:num w:numId="45" w16cid:durableId="2092194279">
    <w:abstractNumId w:val="62"/>
  </w:num>
  <w:num w:numId="46" w16cid:durableId="446435984">
    <w:abstractNumId w:val="47"/>
  </w:num>
  <w:num w:numId="47" w16cid:durableId="777412237">
    <w:abstractNumId w:val="1"/>
  </w:num>
  <w:num w:numId="48" w16cid:durableId="35085860">
    <w:abstractNumId w:val="44"/>
  </w:num>
  <w:num w:numId="49" w16cid:durableId="465708113">
    <w:abstractNumId w:val="48"/>
  </w:num>
  <w:num w:numId="50" w16cid:durableId="146240604">
    <w:abstractNumId w:val="3"/>
  </w:num>
  <w:num w:numId="51" w16cid:durableId="344021756">
    <w:abstractNumId w:val="21"/>
  </w:num>
  <w:num w:numId="52" w16cid:durableId="396906424">
    <w:abstractNumId w:val="77"/>
  </w:num>
  <w:num w:numId="53" w16cid:durableId="135608429">
    <w:abstractNumId w:val="36"/>
  </w:num>
  <w:num w:numId="54" w16cid:durableId="1656497355">
    <w:abstractNumId w:val="35"/>
  </w:num>
  <w:num w:numId="55" w16cid:durableId="1167742434">
    <w:abstractNumId w:val="69"/>
  </w:num>
  <w:num w:numId="56" w16cid:durableId="1768236536">
    <w:abstractNumId w:val="52"/>
  </w:num>
  <w:num w:numId="57" w16cid:durableId="855076803">
    <w:abstractNumId w:val="30"/>
  </w:num>
  <w:num w:numId="58" w16cid:durableId="1360085204">
    <w:abstractNumId w:val="37"/>
  </w:num>
  <w:num w:numId="59" w16cid:durableId="4983876">
    <w:abstractNumId w:val="38"/>
  </w:num>
  <w:num w:numId="60" w16cid:durableId="346061922">
    <w:abstractNumId w:val="46"/>
  </w:num>
  <w:num w:numId="61" w16cid:durableId="1022515189">
    <w:abstractNumId w:val="20"/>
  </w:num>
  <w:num w:numId="62" w16cid:durableId="1866556612">
    <w:abstractNumId w:val="65"/>
  </w:num>
  <w:num w:numId="63" w16cid:durableId="820117528">
    <w:abstractNumId w:val="53"/>
  </w:num>
  <w:num w:numId="64" w16cid:durableId="1518732601">
    <w:abstractNumId w:val="64"/>
  </w:num>
  <w:num w:numId="65" w16cid:durableId="1658611430">
    <w:abstractNumId w:val="27"/>
  </w:num>
  <w:num w:numId="66" w16cid:durableId="310908749">
    <w:abstractNumId w:val="68"/>
  </w:num>
  <w:num w:numId="67" w16cid:durableId="633826820">
    <w:abstractNumId w:val="55"/>
  </w:num>
  <w:num w:numId="68" w16cid:durableId="919798507">
    <w:abstractNumId w:val="22"/>
  </w:num>
  <w:num w:numId="69" w16cid:durableId="818695792">
    <w:abstractNumId w:val="25"/>
  </w:num>
  <w:num w:numId="70" w16cid:durableId="98572599">
    <w:abstractNumId w:val="56"/>
  </w:num>
  <w:num w:numId="71" w16cid:durableId="1965572484">
    <w:abstractNumId w:val="41"/>
  </w:num>
  <w:num w:numId="72" w16cid:durableId="1772122032">
    <w:abstractNumId w:val="17"/>
  </w:num>
  <w:num w:numId="73" w16cid:durableId="1978143556">
    <w:abstractNumId w:val="57"/>
  </w:num>
  <w:num w:numId="74" w16cid:durableId="1465734963">
    <w:abstractNumId w:val="23"/>
  </w:num>
  <w:num w:numId="75" w16cid:durableId="359820979">
    <w:abstractNumId w:val="11"/>
  </w:num>
  <w:num w:numId="76" w16cid:durableId="1775436415">
    <w:abstractNumId w:val="63"/>
  </w:num>
  <w:num w:numId="77" w16cid:durableId="143739644">
    <w:abstractNumId w:val="60"/>
  </w:num>
  <w:num w:numId="78" w16cid:durableId="1678002349">
    <w:abstractNumId w:val="59"/>
  </w:num>
  <w:num w:numId="79" w16cid:durableId="5470306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8"/>
    <w:rsid w:val="000629D5"/>
    <w:rsid w:val="000F35CB"/>
    <w:rsid w:val="001020D2"/>
    <w:rsid w:val="0019415B"/>
    <w:rsid w:val="0019680F"/>
    <w:rsid w:val="001A1FAB"/>
    <w:rsid w:val="001C67DA"/>
    <w:rsid w:val="002967C1"/>
    <w:rsid w:val="002C6E7A"/>
    <w:rsid w:val="003127DC"/>
    <w:rsid w:val="00395240"/>
    <w:rsid w:val="003B3B76"/>
    <w:rsid w:val="00450D18"/>
    <w:rsid w:val="00462E3F"/>
    <w:rsid w:val="00526CDD"/>
    <w:rsid w:val="00550E48"/>
    <w:rsid w:val="00560F20"/>
    <w:rsid w:val="00586D6D"/>
    <w:rsid w:val="00597984"/>
    <w:rsid w:val="006235B8"/>
    <w:rsid w:val="006462E8"/>
    <w:rsid w:val="0065073D"/>
    <w:rsid w:val="00685486"/>
    <w:rsid w:val="00695E9C"/>
    <w:rsid w:val="006F32D5"/>
    <w:rsid w:val="00734F31"/>
    <w:rsid w:val="00742B28"/>
    <w:rsid w:val="00746AEF"/>
    <w:rsid w:val="00760F35"/>
    <w:rsid w:val="00793F0C"/>
    <w:rsid w:val="007A3C6A"/>
    <w:rsid w:val="008C76CA"/>
    <w:rsid w:val="008D14E6"/>
    <w:rsid w:val="009354C2"/>
    <w:rsid w:val="00953CF1"/>
    <w:rsid w:val="00955DF5"/>
    <w:rsid w:val="009933D4"/>
    <w:rsid w:val="009F0A48"/>
    <w:rsid w:val="009F4AE7"/>
    <w:rsid w:val="00A20509"/>
    <w:rsid w:val="00A30656"/>
    <w:rsid w:val="00A3584F"/>
    <w:rsid w:val="00A8062E"/>
    <w:rsid w:val="00AE6B8D"/>
    <w:rsid w:val="00B240CF"/>
    <w:rsid w:val="00B667B3"/>
    <w:rsid w:val="00B837D9"/>
    <w:rsid w:val="00B937DC"/>
    <w:rsid w:val="00BB60AB"/>
    <w:rsid w:val="00BE7887"/>
    <w:rsid w:val="00C07BE7"/>
    <w:rsid w:val="00C209BB"/>
    <w:rsid w:val="00C2630F"/>
    <w:rsid w:val="00C42AE7"/>
    <w:rsid w:val="00C4530E"/>
    <w:rsid w:val="00C710C5"/>
    <w:rsid w:val="00C8656F"/>
    <w:rsid w:val="00CF7BB0"/>
    <w:rsid w:val="00D81A7A"/>
    <w:rsid w:val="00D96471"/>
    <w:rsid w:val="00DC3896"/>
    <w:rsid w:val="00DD4D33"/>
    <w:rsid w:val="00DF79E6"/>
    <w:rsid w:val="00E005D1"/>
    <w:rsid w:val="00E07FA5"/>
    <w:rsid w:val="00E23E35"/>
    <w:rsid w:val="00EF6F0D"/>
    <w:rsid w:val="00F435F1"/>
    <w:rsid w:val="00F55977"/>
    <w:rsid w:val="00F973AB"/>
    <w:rsid w:val="00FD07F0"/>
    <w:rsid w:val="00FF4BFB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C0A2"/>
  <w15:chartTrackingRefBased/>
  <w15:docId w15:val="{EC05910F-929B-BC46-8CCA-5A350C62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D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D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D1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0D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D1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D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D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D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D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D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D1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0D1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0D1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0D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0D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0D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0D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0D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D1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0D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0D1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D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0D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0D1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D1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D1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0D18"/>
    <w:rPr>
      <w:b/>
      <w:bCs/>
      <w:smallCaps/>
      <w:color w:val="2F5496" w:themeColor="accent1" w:themeShade="BF"/>
      <w:spacing w:val="5"/>
    </w:rPr>
  </w:style>
  <w:style w:type="character" w:customStyle="1" w:styleId="ace-all-bold-hthree">
    <w:name w:val="ace-all-bold-hthree"/>
    <w:basedOn w:val="DefaultParagraphFont"/>
    <w:rsid w:val="00450D18"/>
  </w:style>
  <w:style w:type="character" w:customStyle="1" w:styleId="highlight">
    <w:name w:val="highlight"/>
    <w:basedOn w:val="DefaultParagraphFont"/>
    <w:rsid w:val="00450D18"/>
  </w:style>
  <w:style w:type="character" w:customStyle="1" w:styleId="apple-converted-space">
    <w:name w:val="apple-converted-space"/>
    <w:basedOn w:val="DefaultParagraphFont"/>
    <w:rsid w:val="00450D18"/>
  </w:style>
  <w:style w:type="character" w:styleId="Hyperlink">
    <w:name w:val="Hyperlink"/>
    <w:basedOn w:val="DefaultParagraphFont"/>
    <w:uiPriority w:val="99"/>
    <w:semiHidden/>
    <w:unhideWhenUsed/>
    <w:rsid w:val="00450D18"/>
    <w:rPr>
      <w:color w:val="0000FF"/>
      <w:u w:val="single"/>
    </w:rPr>
  </w:style>
  <w:style w:type="table" w:styleId="TableGrid">
    <w:name w:val="Table Grid"/>
    <w:basedOn w:val="TableNormal"/>
    <w:uiPriority w:val="39"/>
    <w:rsid w:val="0045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C07BE7"/>
    <w:pPr>
      <w:numPr>
        <w:numId w:val="78"/>
      </w:numPr>
    </w:pPr>
  </w:style>
  <w:style w:type="paragraph" w:styleId="Header">
    <w:name w:val="header"/>
    <w:basedOn w:val="Normal"/>
    <w:link w:val="HeaderChar"/>
    <w:uiPriority w:val="99"/>
    <w:unhideWhenUsed/>
    <w:rsid w:val="001C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7DA"/>
  </w:style>
  <w:style w:type="paragraph" w:styleId="Footer">
    <w:name w:val="footer"/>
    <w:basedOn w:val="Normal"/>
    <w:link w:val="FooterChar"/>
    <w:uiPriority w:val="99"/>
    <w:unhideWhenUsed/>
    <w:rsid w:val="001C6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Keli_Soliz</cp:lastModifiedBy>
  <cp:revision>5</cp:revision>
  <cp:lastPrinted>2024-03-05T23:13:00Z</cp:lastPrinted>
  <dcterms:created xsi:type="dcterms:W3CDTF">2024-03-26T15:35:00Z</dcterms:created>
  <dcterms:modified xsi:type="dcterms:W3CDTF">2024-03-27T14:27:00Z</dcterms:modified>
</cp:coreProperties>
</file>